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D" w:rsidRPr="00BB1A96" w:rsidRDefault="004459ED" w:rsidP="004459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МАРКОВСКОГО</w:t>
      </w:r>
      <w:r w:rsidRPr="00BB1A96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459ED" w:rsidRPr="00BB1A96" w:rsidRDefault="004459ED" w:rsidP="004459ED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BB1A96">
        <w:rPr>
          <w:rFonts w:ascii="Times New Roman" w:hAnsi="Times New Roman" w:cs="Times New Roman"/>
          <w:b/>
          <w:sz w:val="28"/>
          <w:szCs w:val="28"/>
        </w:rPr>
        <w:t xml:space="preserve">                        ГЛУШКОВСКОГО РАЙОНА КУРСКОЙ ОБЛАСТИ   </w:t>
      </w:r>
    </w:p>
    <w:p w:rsidR="002E2185" w:rsidRDefault="002E2185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185" w:rsidRDefault="002E2185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906" w:rsidRDefault="003D7906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60D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D7460D" w:rsidRPr="00D7460D" w:rsidRDefault="00D7460D" w:rsidP="003D790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D7906" w:rsidRPr="00360A70" w:rsidRDefault="00360A70" w:rsidP="00B61E51">
      <w:pPr>
        <w:spacing w:after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60A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30 мая   </w:t>
      </w:r>
      <w:r w:rsidR="00476619" w:rsidRPr="00360A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202</w:t>
      </w:r>
      <w:r w:rsidR="00F70000" w:rsidRPr="00360A70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476619" w:rsidRPr="00360A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г.      № </w:t>
      </w:r>
      <w:r w:rsidRPr="00360A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 </w:t>
      </w:r>
    </w:p>
    <w:p w:rsidR="003D7906" w:rsidRPr="00D7460D" w:rsidRDefault="003D7906" w:rsidP="003D7906">
      <w:pPr>
        <w:widowControl w:val="0"/>
        <w:tabs>
          <w:tab w:val="clear" w:pos="709"/>
          <w:tab w:val="left" w:pos="5670"/>
        </w:tabs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/>
          <w:bCs/>
          <w:color w:val="auto"/>
          <w:kern w:val="0"/>
          <w:sz w:val="28"/>
          <w:szCs w:val="28"/>
        </w:rPr>
      </w:pPr>
    </w:p>
    <w:p w:rsidR="003D7906" w:rsidRPr="003D7906" w:rsidRDefault="00254819" w:rsidP="003D7906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>О внесении изменений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в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административный регламент Администрации </w:t>
      </w:r>
      <w:r w:rsidR="002E2185">
        <w:rPr>
          <w:rFonts w:ascii="Times New Roman" w:eastAsia="Arial" w:hAnsi="Times New Roman" w:cs="Times New Roman"/>
          <w:b/>
          <w:sz w:val="24"/>
          <w:szCs w:val="24"/>
        </w:rPr>
        <w:t>Марковского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, утвержденный постановлением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Администрации </w:t>
      </w:r>
      <w:r w:rsidR="002E2185">
        <w:rPr>
          <w:rFonts w:ascii="Times New Roman" w:eastAsia="Arial" w:hAnsi="Times New Roman" w:cs="Times New Roman"/>
          <w:b/>
          <w:sz w:val="24"/>
          <w:szCs w:val="24"/>
        </w:rPr>
        <w:t>Марковского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Глушковского района Курской области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от 18.01.2019 №</w:t>
      </w:r>
      <w:r w:rsidR="00F7000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="002A3F8C">
        <w:rPr>
          <w:rFonts w:ascii="Times New Roman" w:eastAsia="Arial" w:hAnsi="Times New Roman" w:cs="Times New Roman"/>
          <w:b/>
          <w:sz w:val="24"/>
          <w:szCs w:val="24"/>
        </w:rPr>
        <w:t>0</w:t>
      </w:r>
      <w:r w:rsidR="003D7906">
        <w:rPr>
          <w:rFonts w:ascii="Times New Roman" w:eastAsia="Arial" w:hAnsi="Times New Roman" w:cs="Times New Roman"/>
          <w:b/>
          <w:sz w:val="24"/>
          <w:szCs w:val="24"/>
        </w:rPr>
        <w:t xml:space="preserve"> «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Об утверждении Административного регламента Администрации</w:t>
      </w:r>
      <w:r w:rsidR="00D7460D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2E2185">
        <w:rPr>
          <w:rFonts w:ascii="Times New Roman" w:eastAsia="Arial" w:hAnsi="Times New Roman" w:cs="Times New Roman"/>
          <w:b/>
          <w:sz w:val="24"/>
          <w:szCs w:val="24"/>
        </w:rPr>
        <w:t>Марковского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 xml:space="preserve"> сельсовета Глушковского района Курской области по предоставлению муниципальной услуги</w:t>
      </w:r>
      <w:r w:rsidR="009902A0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</w:rPr>
        <w:t>«Предоставление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на торгах</w:t>
      </w:r>
      <w:r w:rsidR="003D7906" w:rsidRPr="003D7906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»</w:t>
      </w:r>
    </w:p>
    <w:p w:rsidR="003D7906" w:rsidRPr="003D7906" w:rsidRDefault="003D7906" w:rsidP="003D7906">
      <w:pPr>
        <w:autoSpaceDN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3D7906" w:rsidRDefault="00F70000" w:rsidP="003D7906">
      <w:pPr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F70000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07.10.2022 № 385-ФЗ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руководствуясь Уставом</w:t>
      </w:r>
      <w:r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муниципального образования «</w:t>
      </w:r>
      <w:r w:rsidR="002E218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Марковский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сельсовет» Глушковского района Курской области</w:t>
      </w:r>
      <w:r w:rsidR="003D7906" w:rsidRPr="003D7906">
        <w:rPr>
          <w:rFonts w:ascii="Times New Roman" w:hAnsi="Times New Roman" w:cs="Times New Roman"/>
          <w:bCs/>
          <w:color w:val="auto"/>
          <w:kern w:val="0"/>
          <w:sz w:val="24"/>
          <w:szCs w:val="24"/>
        </w:rPr>
        <w:t xml:space="preserve">, 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Администрация </w:t>
      </w:r>
      <w:r w:rsidR="002E218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Марковского</w:t>
      </w:r>
      <w:r w:rsidR="003D7906"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Глушковского района ПОСТАНОВЛЯЕТ:</w:t>
      </w:r>
    </w:p>
    <w:p w:rsidR="00B61E51" w:rsidRPr="00B61E51" w:rsidRDefault="00B61E51" w:rsidP="00B61E51">
      <w:pPr>
        <w:pStyle w:val="a4"/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Внести в 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административный регламент Администрации </w:t>
      </w:r>
      <w:r w:rsidR="002E2185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территории сельского поселения, в собственность или аренду на торгах», утвержденный постановлением Администрации </w:t>
      </w:r>
      <w:r w:rsidR="002E2185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от 18.01.2019 №</w:t>
      </w:r>
      <w:r w:rsidR="00F70000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B61E51">
        <w:rPr>
          <w:rFonts w:ascii="Times New Roman" w:eastAsia="Arial" w:hAnsi="Times New Roman" w:cs="Times New Roman"/>
          <w:sz w:val="24"/>
          <w:szCs w:val="24"/>
        </w:rPr>
        <w:t>1</w:t>
      </w:r>
      <w:r w:rsidR="002A3F8C">
        <w:rPr>
          <w:rFonts w:ascii="Times New Roman" w:eastAsia="Arial" w:hAnsi="Times New Roman" w:cs="Times New Roman"/>
          <w:sz w:val="24"/>
          <w:szCs w:val="24"/>
        </w:rPr>
        <w:t>0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«Об утверждении Административного регламента Администрации</w:t>
      </w:r>
      <w:r w:rsidR="00DB07E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2E2185">
        <w:rPr>
          <w:rFonts w:ascii="Times New Roman" w:eastAsia="Arial" w:hAnsi="Times New Roman" w:cs="Times New Roman"/>
          <w:sz w:val="24"/>
          <w:szCs w:val="24"/>
        </w:rPr>
        <w:t>Марковского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сельсовета Глушковского района Курской области по предоставлению муниципальной услуги «Предоставление земельных участков, находящихся в муниципальной собственности, расположенных на </w:t>
      </w:r>
      <w:r>
        <w:rPr>
          <w:rFonts w:ascii="Times New Roman" w:eastAsia="Arial" w:hAnsi="Times New Roman" w:cs="Times New Roman"/>
          <w:sz w:val="24"/>
          <w:szCs w:val="24"/>
        </w:rPr>
        <w:t>территории сельского поселения,</w:t>
      </w:r>
      <w:r w:rsidRPr="00B61E51">
        <w:rPr>
          <w:rFonts w:ascii="Times New Roman" w:eastAsia="Arial" w:hAnsi="Times New Roman" w:cs="Times New Roman"/>
          <w:sz w:val="24"/>
          <w:szCs w:val="24"/>
        </w:rPr>
        <w:t xml:space="preserve"> в собственность или аренду на торгах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>»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(в редакции постановления от </w:t>
      </w:r>
      <w:r w:rsidR="002A3F8C">
        <w:rPr>
          <w:rFonts w:ascii="Times New Roman" w:eastAsia="Arial" w:hAnsi="Times New Roman" w:cs="Times New Roman"/>
          <w:sz w:val="24"/>
          <w:szCs w:val="24"/>
          <w:lang w:eastAsia="en-US"/>
        </w:rPr>
        <w:t>22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.0</w:t>
      </w:r>
      <w:r w:rsidR="002A3F8C">
        <w:rPr>
          <w:rFonts w:ascii="Times New Roman" w:eastAsia="Arial" w:hAnsi="Times New Roman" w:cs="Times New Roman"/>
          <w:sz w:val="24"/>
          <w:szCs w:val="24"/>
          <w:lang w:eastAsia="en-US"/>
        </w:rPr>
        <w:t>6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.2021 №</w:t>
      </w:r>
      <w:r w:rsidR="002A3F8C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17</w:t>
      </w:r>
      <w:r w:rsidR="00F70000">
        <w:rPr>
          <w:rFonts w:ascii="Times New Roman" w:eastAsia="Arial" w:hAnsi="Times New Roman" w:cs="Times New Roman"/>
          <w:sz w:val="24"/>
          <w:szCs w:val="24"/>
          <w:lang w:eastAsia="en-US"/>
        </w:rPr>
        <w:t>)</w:t>
      </w:r>
      <w:r w:rsidRPr="00B61E51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 (далее – Регламент), следующие изменения: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1.1. Подраздел 2.4 раздела II Регламента дополнить пунктом 2.4.3 следующего содержания: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«2.4.3. Срок рассмотрения заявок на участие в аукционе не может превышать три рабочих дня с даты окончания срока приема документов.».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1.2. Подраздел 3.4 раздела III Регламента дополнить пунктом 3.4.30 следующего содержания: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«3.4.30. Аукцион по продаже земельного участка, находящегося в муниципальной собственности, проводятся в электронной форме (электронный аукцион), за исключением случаев, предусмотренных федеральным законом.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lastRenderedPageBreak/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Подготовка и проведение электронного аукциона осуществляются в порядке, предусмотренном статьями 39.11 и 39.12 Земельного кодекса РФ, с учетом особенностей, установленных статьей 39.13 Земельного кодекса РФ.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В случае проведения электронного аукциона опубликование извещения о проведении электронного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требуется.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Извещение о проведении электронного аукциона подписывается усиленной квалифицированной электронной подписью лица, уполномоченного действовать от имени организатора аукциона, и подлежит размещению организатором аукциона на официальном сайте. Данное извещение после размещения на официальном сайте в автоматическом режиме направляется с официального сайта на сайт в информационно-телекоммуникационной сети «Интернет», на котором проводится электронный аукцион по продаже земельного участка, находящегося в муниципальной собственности (далее - электронная площадка).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информационно-телекоммуникационной сети «Интернет», на которой проводится электронный аукцион.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Электронный аукцион проводится на электронной площадке ее оператором из числа операторов электронных площадок, функционирующих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Допускается взимание оператором электронной площадки с победителя электронного аукциона или иных лиц,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платы за участие в электронном аукционе в порядке, размере и на условиях,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подпунктах 2 - 4 пункта 1, пункте 1.1 статьи 39.12 Земельного кодекса РФ. 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 результатам проведения электронного аукциона не допускается заключение договора по продаже земельного участка, находящегося в муниципальной собственности, ранее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Уполномоченный орган обязан в течение пяти дней со дня истечения срока, предусмотренного пунктом 11 статьи 39.13 Земельного кодекса РФ, направить победителю электронного аукциона или иным лицам, с которыми в соответствии с пунктами 13, 14, 20 и 25 статьи 39.12 Земельного кодекса РФ заключается договор по продаже земельного участка, находящегося в муниципальной собственности, подписанный проект договора по продаже земельного участка, находящегося в муниципальной собственности.</w:t>
      </w:r>
    </w:p>
    <w:p w:rsidR="008F471B" w:rsidRPr="008F471B" w:rsidRDefault="008F471B" w:rsidP="008F471B">
      <w:pPr>
        <w:tabs>
          <w:tab w:val="left" w:pos="142"/>
          <w:tab w:val="left" w:pos="1134"/>
        </w:tabs>
        <w:autoSpaceDN w:val="0"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</w:rPr>
      </w:pPr>
      <w:r>
        <w:rPr>
          <w:rFonts w:ascii="Times New Roman" w:eastAsia="Arial" w:hAnsi="Times New Roman" w:cs="Times New Roman"/>
          <w:kern w:val="2"/>
          <w:sz w:val="24"/>
          <w:szCs w:val="24"/>
        </w:rPr>
        <w:t xml:space="preserve">           </w:t>
      </w:r>
      <w:r w:rsidRPr="008F471B">
        <w:rPr>
          <w:rFonts w:ascii="Times New Roman" w:eastAsia="Arial" w:hAnsi="Times New Roman" w:cs="Times New Roman"/>
          <w:kern w:val="2"/>
          <w:sz w:val="24"/>
          <w:szCs w:val="24"/>
        </w:rPr>
        <w:t>По результатам проведения электронного аукциона договор по продаже земельного участка, находящегося в муниципальной собственности, заключается в электронной форме и подписывается усиленной квалифицированной электронной подписью сторон такого договора.».</w:t>
      </w: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lastRenderedPageBreak/>
        <w:t>2.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Постановление вступает в силу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после его обна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родования и подлежит размещению на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официальном сайте Администрации </w:t>
      </w:r>
      <w:r w:rsidR="002E218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Марковского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 Глушковского </w:t>
      </w: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района Курской области.</w:t>
      </w: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3. Контроль за исполнением настоящего По</w:t>
      </w:r>
      <w:r w:rsid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становления оставляю за собой. </w:t>
      </w:r>
    </w:p>
    <w:p w:rsidR="00B61E51" w:rsidRDefault="00B61E51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F471B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8F471B" w:rsidRPr="003D7906" w:rsidRDefault="008F471B" w:rsidP="00C2467D">
      <w:pPr>
        <w:shd w:val="clear" w:color="auto" w:fill="FFFFFF"/>
        <w:suppressAutoHyphens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</w:p>
    <w:p w:rsidR="003D7906" w:rsidRPr="003D7906" w:rsidRDefault="003D7906" w:rsidP="00B61E51">
      <w:pPr>
        <w:shd w:val="clear" w:color="auto" w:fill="FFFFFF"/>
        <w:suppressAutoHyphens w:val="0"/>
        <w:autoSpaceDN w:val="0"/>
        <w:spacing w:after="0" w:line="240" w:lineRule="auto"/>
        <w:ind w:left="720" w:hanging="720"/>
        <w:jc w:val="both"/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</w:pP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Глава </w:t>
      </w:r>
      <w:r w:rsidR="002E2185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Марковского</w:t>
      </w:r>
      <w:r w:rsidRPr="00B61E51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сельсовета</w:t>
      </w:r>
    </w:p>
    <w:p w:rsidR="008E4307" w:rsidRPr="00225F19" w:rsidRDefault="003D7906" w:rsidP="003D7906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3D7906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>Глушковского района</w:t>
      </w:r>
      <w:r w:rsidR="00D7460D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                    </w:t>
      </w:r>
      <w:r w:rsidR="008F471B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                          </w:t>
      </w:r>
      <w:r w:rsidR="002A3F8C">
        <w:rPr>
          <w:rFonts w:ascii="Times New Roman" w:hAnsi="Times New Roman" w:cs="Times New Roman"/>
          <w:bCs/>
          <w:color w:val="000000"/>
          <w:kern w:val="0"/>
          <w:sz w:val="24"/>
          <w:szCs w:val="24"/>
        </w:rPr>
        <w:t xml:space="preserve">С.А. Давиденко </w:t>
      </w:r>
    </w:p>
    <w:sectPr w:rsidR="008E4307" w:rsidRPr="00225F19" w:rsidSect="00B0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D26F96"/>
    <w:multiLevelType w:val="multilevel"/>
    <w:tmpl w:val="C7E64360"/>
    <w:lvl w:ilvl="0">
      <w:start w:val="1"/>
      <w:numFmt w:val="decimal"/>
      <w:lvlText w:val="%1."/>
      <w:lvlJc w:val="left"/>
      <w:pPr>
        <w:ind w:left="1804" w:hanging="1095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7C5E6A05"/>
    <w:multiLevelType w:val="hybridMultilevel"/>
    <w:tmpl w:val="1A50BE2C"/>
    <w:lvl w:ilvl="0" w:tplc="E500E4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F"/>
    <w:rsid w:val="00225F19"/>
    <w:rsid w:val="00254819"/>
    <w:rsid w:val="002A3F8C"/>
    <w:rsid w:val="002E2185"/>
    <w:rsid w:val="002F7460"/>
    <w:rsid w:val="00360A70"/>
    <w:rsid w:val="003D7906"/>
    <w:rsid w:val="004459ED"/>
    <w:rsid w:val="00476619"/>
    <w:rsid w:val="004A013F"/>
    <w:rsid w:val="008E4307"/>
    <w:rsid w:val="008F471B"/>
    <w:rsid w:val="009902A0"/>
    <w:rsid w:val="00B04A27"/>
    <w:rsid w:val="00B61E51"/>
    <w:rsid w:val="00C2467D"/>
    <w:rsid w:val="00C33AD2"/>
    <w:rsid w:val="00D7460D"/>
    <w:rsid w:val="00DB07E5"/>
    <w:rsid w:val="00F7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CC9148-91B7-43D0-84F2-E0708E9D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06"/>
    <w:pPr>
      <w:tabs>
        <w:tab w:val="left" w:pos="709"/>
      </w:tabs>
      <w:suppressAutoHyphens/>
      <w:spacing w:after="200"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D7906"/>
    <w:rPr>
      <w:color w:val="0000FF"/>
      <w:u w:val="single"/>
      <w:lang w:val="ru-RU"/>
    </w:rPr>
  </w:style>
  <w:style w:type="paragraph" w:styleId="a4">
    <w:name w:val="List Paragraph"/>
    <w:basedOn w:val="a"/>
    <w:uiPriority w:val="34"/>
    <w:qFormat/>
    <w:rsid w:val="00B61E51"/>
    <w:pPr>
      <w:ind w:left="720"/>
      <w:contextualSpacing/>
    </w:pPr>
  </w:style>
  <w:style w:type="paragraph" w:customStyle="1" w:styleId="s1">
    <w:name w:val="s_1"/>
    <w:basedOn w:val="a"/>
    <w:rsid w:val="00DB07E5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styleId="a5">
    <w:name w:val="No Spacing"/>
    <w:uiPriority w:val="1"/>
    <w:qFormat/>
    <w:rsid w:val="004459E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60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0A70"/>
    <w:rPr>
      <w:rFonts w:ascii="Segoe UI" w:eastAsia="Times New Roman" w:hAnsi="Segoe UI" w:cs="Segoe UI"/>
      <w:color w:val="00000A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7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4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425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0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8549A-0A78-4B0D-AF23-FF25BD9D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Клуб</dc:creator>
  <cp:lastModifiedBy>Пользователь</cp:lastModifiedBy>
  <cp:revision>3</cp:revision>
  <cp:lastPrinted>2023-06-01T08:59:00Z</cp:lastPrinted>
  <dcterms:created xsi:type="dcterms:W3CDTF">2023-05-12T10:25:00Z</dcterms:created>
  <dcterms:modified xsi:type="dcterms:W3CDTF">2023-06-01T08:59:00Z</dcterms:modified>
</cp:coreProperties>
</file>