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09" w:rsidRPr="005E1B8B" w:rsidRDefault="00697E09" w:rsidP="005E1B8B">
      <w:pPr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1B8B">
        <w:rPr>
          <w:rFonts w:ascii="Arial" w:hAnsi="Arial" w:cs="Arial"/>
          <w:b/>
          <w:sz w:val="24"/>
          <w:szCs w:val="24"/>
        </w:rPr>
        <w:t>АДМИНИСТРАЦИЯ</w:t>
      </w:r>
    </w:p>
    <w:p w:rsidR="00697E09" w:rsidRPr="005E1B8B" w:rsidRDefault="00697E09" w:rsidP="005E1B8B">
      <w:pPr>
        <w:pStyle w:val="msonormalcxspmiddle"/>
        <w:ind w:right="-2"/>
        <w:contextualSpacing/>
        <w:jc w:val="center"/>
        <w:rPr>
          <w:rFonts w:ascii="Arial" w:hAnsi="Arial" w:cs="Arial"/>
          <w:b/>
        </w:rPr>
      </w:pPr>
      <w:r w:rsidRPr="005E1B8B">
        <w:rPr>
          <w:rFonts w:ascii="Arial" w:hAnsi="Arial" w:cs="Arial"/>
          <w:b/>
        </w:rPr>
        <w:t>МАРКОВСКОГО   СЕЛЬСОВЕТА</w:t>
      </w:r>
    </w:p>
    <w:p w:rsidR="00697E09" w:rsidRPr="005E1B8B" w:rsidRDefault="00697E09" w:rsidP="005E1B8B">
      <w:pPr>
        <w:pStyle w:val="msonormalcxsplast"/>
        <w:ind w:right="-2"/>
        <w:contextualSpacing/>
        <w:jc w:val="center"/>
        <w:rPr>
          <w:rFonts w:ascii="Arial" w:hAnsi="Arial" w:cs="Arial"/>
          <w:b/>
        </w:rPr>
      </w:pPr>
      <w:r w:rsidRPr="005E1B8B">
        <w:rPr>
          <w:rFonts w:ascii="Arial" w:hAnsi="Arial" w:cs="Arial"/>
          <w:b/>
        </w:rPr>
        <w:t>ГЛУШКОВСКОГО     РАЙОНА      КУРСКОЙ       ОБЛАСТИ</w:t>
      </w:r>
    </w:p>
    <w:p w:rsidR="00697E09" w:rsidRPr="005E1B8B" w:rsidRDefault="00697E09" w:rsidP="005E1B8B">
      <w:pPr>
        <w:pStyle w:val="FR4"/>
        <w:jc w:val="center"/>
        <w:rPr>
          <w:rFonts w:cs="Arial"/>
          <w:sz w:val="24"/>
          <w:szCs w:val="24"/>
        </w:rPr>
      </w:pPr>
      <w:r w:rsidRPr="005E1B8B">
        <w:rPr>
          <w:rFonts w:cs="Arial"/>
          <w:sz w:val="24"/>
          <w:szCs w:val="24"/>
        </w:rPr>
        <w:t>ПОСТАНОВЛЕНИЕ</w:t>
      </w:r>
    </w:p>
    <w:p w:rsidR="005E1B8B" w:rsidRPr="005E1B8B" w:rsidRDefault="005E1B8B" w:rsidP="005E1B8B">
      <w:pPr>
        <w:tabs>
          <w:tab w:val="left" w:pos="2610"/>
        </w:tabs>
        <w:jc w:val="center"/>
        <w:rPr>
          <w:rFonts w:ascii="Arial" w:hAnsi="Arial" w:cs="Arial"/>
          <w:b/>
          <w:sz w:val="24"/>
          <w:szCs w:val="24"/>
        </w:rPr>
      </w:pPr>
    </w:p>
    <w:p w:rsidR="00697E09" w:rsidRPr="005E1B8B" w:rsidRDefault="005E1B8B" w:rsidP="005E1B8B">
      <w:pPr>
        <w:tabs>
          <w:tab w:val="left" w:pos="261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E1B8B">
        <w:rPr>
          <w:rFonts w:ascii="Arial" w:hAnsi="Arial" w:cs="Arial"/>
          <w:b/>
          <w:sz w:val="24"/>
          <w:szCs w:val="24"/>
        </w:rPr>
        <w:t>от</w:t>
      </w:r>
      <w:proofErr w:type="gramEnd"/>
      <w:r w:rsidRPr="005E1B8B">
        <w:rPr>
          <w:rFonts w:ascii="Arial" w:hAnsi="Arial" w:cs="Arial"/>
          <w:b/>
          <w:sz w:val="24"/>
          <w:szCs w:val="24"/>
        </w:rPr>
        <w:t xml:space="preserve"> 30 января 2019 года  № 1</w:t>
      </w:r>
      <w:r w:rsidR="001B7EC0">
        <w:rPr>
          <w:rFonts w:ascii="Arial" w:hAnsi="Arial" w:cs="Arial"/>
          <w:b/>
          <w:sz w:val="24"/>
          <w:szCs w:val="24"/>
        </w:rPr>
        <w:t>8</w:t>
      </w:r>
    </w:p>
    <w:p w:rsidR="00697E09" w:rsidRPr="005E1B8B" w:rsidRDefault="00697E09" w:rsidP="005E1B8B">
      <w:pPr>
        <w:pStyle w:val="msonormalcxspmiddle"/>
        <w:jc w:val="center"/>
        <w:rPr>
          <w:rFonts w:ascii="Arial" w:hAnsi="Arial" w:cs="Arial"/>
          <w:b/>
        </w:rPr>
      </w:pPr>
      <w:r w:rsidRPr="005E1B8B">
        <w:rPr>
          <w:rFonts w:ascii="Arial" w:hAnsi="Arial" w:cs="Arial"/>
        </w:rPr>
        <w:t>«</w:t>
      </w:r>
      <w:r w:rsidRPr="005E1B8B">
        <w:rPr>
          <w:rFonts w:ascii="Arial" w:hAnsi="Arial" w:cs="Arial"/>
          <w:b/>
        </w:rPr>
        <w:t xml:space="preserve">Об утверждении порядка обоснования закупок товаров, работ, </w:t>
      </w:r>
      <w:proofErr w:type="gramStart"/>
      <w:r w:rsidRPr="005E1B8B">
        <w:rPr>
          <w:rFonts w:ascii="Arial" w:hAnsi="Arial" w:cs="Arial"/>
          <w:b/>
        </w:rPr>
        <w:t>услуг  для</w:t>
      </w:r>
      <w:proofErr w:type="gramEnd"/>
      <w:r w:rsidRPr="005E1B8B">
        <w:rPr>
          <w:rFonts w:ascii="Arial" w:hAnsi="Arial" w:cs="Arial"/>
          <w:b/>
        </w:rPr>
        <w:t xml:space="preserve"> обеспечения нужд муниципального образования «Марковский сельсовет» </w:t>
      </w:r>
      <w:proofErr w:type="spellStart"/>
      <w:r w:rsidRPr="005E1B8B">
        <w:rPr>
          <w:rFonts w:ascii="Arial" w:hAnsi="Arial" w:cs="Arial"/>
          <w:b/>
        </w:rPr>
        <w:t>Глушковского</w:t>
      </w:r>
      <w:proofErr w:type="spellEnd"/>
      <w:r w:rsidRPr="005E1B8B">
        <w:rPr>
          <w:rFonts w:ascii="Arial" w:hAnsi="Arial" w:cs="Arial"/>
          <w:b/>
        </w:rPr>
        <w:t xml:space="preserve"> района Курской области».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 В  соответствии со статьей 18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мая 2015 года № 555 «Об установлении порядка обоснования закупок товаров, работ и услуг для обеспечения  государственных и муниципальных нужд  и форм такого обоснования», в целях установления соответствия планируемых закупок целям осуществления закупок для обеспечения нужд</w:t>
      </w:r>
      <w:r w:rsidRPr="00B709BF">
        <w:t xml:space="preserve"> </w:t>
      </w:r>
      <w:r w:rsidRPr="00B709BF">
        <w:rPr>
          <w:rFonts w:ascii="Arial" w:hAnsi="Arial" w:cs="Arial"/>
        </w:rPr>
        <w:t xml:space="preserve">муниципального образования «Марковский сельсовет»  </w:t>
      </w:r>
      <w:proofErr w:type="spellStart"/>
      <w:r w:rsidRPr="00B709BF">
        <w:rPr>
          <w:rFonts w:ascii="Arial" w:hAnsi="Arial" w:cs="Arial"/>
        </w:rPr>
        <w:t>Глушковского</w:t>
      </w:r>
      <w:proofErr w:type="spellEnd"/>
      <w:r w:rsidRPr="00B709BF">
        <w:rPr>
          <w:rFonts w:ascii="Arial" w:hAnsi="Arial" w:cs="Arial"/>
        </w:rPr>
        <w:t xml:space="preserve"> района Курской области Администрация </w:t>
      </w:r>
      <w:r>
        <w:rPr>
          <w:rFonts w:ascii="Arial" w:hAnsi="Arial" w:cs="Arial"/>
        </w:rPr>
        <w:t xml:space="preserve">Марковского сельсовета </w:t>
      </w:r>
      <w:proofErr w:type="spellStart"/>
      <w:r w:rsidRPr="00B709BF">
        <w:rPr>
          <w:rFonts w:ascii="Arial" w:hAnsi="Arial" w:cs="Arial"/>
        </w:rPr>
        <w:t>Глушковского</w:t>
      </w:r>
      <w:proofErr w:type="spellEnd"/>
      <w:r w:rsidRPr="00B709BF">
        <w:rPr>
          <w:rFonts w:ascii="Arial" w:hAnsi="Arial" w:cs="Arial"/>
        </w:rPr>
        <w:t xml:space="preserve"> района Курской области ПОСТАНОВЛЯЕТ: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>1.Утвердить прилагаемый Порядок обоснования закупок товаров, работ и услуг для обеспечения нужд</w:t>
      </w:r>
      <w:r w:rsidRPr="00B709BF">
        <w:t xml:space="preserve"> </w:t>
      </w:r>
      <w:r w:rsidRPr="00B709BF">
        <w:rPr>
          <w:rFonts w:ascii="Arial" w:hAnsi="Arial" w:cs="Arial"/>
        </w:rPr>
        <w:t xml:space="preserve">муниципального образования «Марковский </w:t>
      </w:r>
      <w:proofErr w:type="gramStart"/>
      <w:r w:rsidRPr="00B709BF">
        <w:rPr>
          <w:rFonts w:ascii="Arial" w:hAnsi="Arial" w:cs="Arial"/>
        </w:rPr>
        <w:t xml:space="preserve">сельсовет»  </w:t>
      </w:r>
      <w:proofErr w:type="spellStart"/>
      <w:r w:rsidRPr="00B709BF">
        <w:rPr>
          <w:rFonts w:ascii="Arial" w:hAnsi="Arial" w:cs="Arial"/>
        </w:rPr>
        <w:t>Глушковского</w:t>
      </w:r>
      <w:proofErr w:type="spellEnd"/>
      <w:proofErr w:type="gramEnd"/>
      <w:r w:rsidRPr="00B709BF">
        <w:rPr>
          <w:rFonts w:ascii="Arial" w:hAnsi="Arial" w:cs="Arial"/>
        </w:rPr>
        <w:t xml:space="preserve"> района  Курской области.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>2.Разместить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3.Контроль за исполнением настоящего постановления возложить на </w:t>
      </w:r>
      <w:r>
        <w:rPr>
          <w:rFonts w:ascii="Arial" w:hAnsi="Arial" w:cs="Arial"/>
        </w:rPr>
        <w:t>начальника отдела Пирогову Н.М.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>4.Постановление вступает в силу со дня подписания.</w:t>
      </w:r>
    </w:p>
    <w:p w:rsidR="005E1B8B" w:rsidRDefault="005E1B8B" w:rsidP="00697E09">
      <w:pPr>
        <w:pStyle w:val="msonormalcxspmiddle"/>
        <w:jc w:val="both"/>
        <w:rPr>
          <w:rFonts w:ascii="Arial" w:hAnsi="Arial" w:cs="Arial"/>
        </w:rPr>
      </w:pPr>
    </w:p>
    <w:p w:rsidR="00697E09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Глава </w:t>
      </w:r>
      <w:r>
        <w:rPr>
          <w:rFonts w:ascii="Arial" w:hAnsi="Arial" w:cs="Arial"/>
        </w:rPr>
        <w:t>Марковского сельсовета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proofErr w:type="spellStart"/>
      <w:r w:rsidRPr="00B709BF">
        <w:rPr>
          <w:rFonts w:ascii="Arial" w:hAnsi="Arial" w:cs="Arial"/>
        </w:rPr>
        <w:t>Глушковского</w:t>
      </w:r>
      <w:proofErr w:type="spellEnd"/>
      <w:r w:rsidRPr="00B709BF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                                                       С.А. Давиденко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</w:p>
    <w:p w:rsidR="005E1B8B" w:rsidRDefault="005E1B8B" w:rsidP="005E1B8B">
      <w:pPr>
        <w:pStyle w:val="msonormalcxspmiddle"/>
        <w:ind w:left="1416"/>
        <w:jc w:val="right"/>
        <w:rPr>
          <w:rFonts w:ascii="Arial" w:hAnsi="Arial" w:cs="Arial"/>
        </w:rPr>
      </w:pPr>
      <w:bookmarkStart w:id="0" w:name="_GoBack"/>
      <w:bookmarkEnd w:id="0"/>
    </w:p>
    <w:p w:rsidR="00697E09" w:rsidRPr="00B709BF" w:rsidRDefault="00697E09" w:rsidP="005E1B8B">
      <w:pPr>
        <w:pStyle w:val="msonormalcxspmiddle"/>
        <w:ind w:left="1416"/>
        <w:jc w:val="right"/>
        <w:rPr>
          <w:rFonts w:ascii="Arial" w:hAnsi="Arial" w:cs="Arial"/>
        </w:rPr>
      </w:pPr>
      <w:r w:rsidRPr="00B709BF">
        <w:rPr>
          <w:rFonts w:ascii="Arial" w:hAnsi="Arial" w:cs="Arial"/>
        </w:rPr>
        <w:lastRenderedPageBreak/>
        <w:t>УТВЕРЖДЕНЫ</w:t>
      </w:r>
    </w:p>
    <w:p w:rsidR="00697E09" w:rsidRDefault="00697E09" w:rsidP="005E1B8B">
      <w:pPr>
        <w:pStyle w:val="msonormalcxspmiddle"/>
        <w:ind w:left="1416"/>
        <w:jc w:val="right"/>
        <w:rPr>
          <w:rFonts w:ascii="Arial" w:hAnsi="Arial" w:cs="Arial"/>
        </w:rPr>
      </w:pPr>
      <w:proofErr w:type="gramStart"/>
      <w:r w:rsidRPr="00B709BF">
        <w:rPr>
          <w:rFonts w:ascii="Arial" w:hAnsi="Arial" w:cs="Arial"/>
        </w:rPr>
        <w:t>постановлением</w:t>
      </w:r>
      <w:proofErr w:type="gramEnd"/>
      <w:r w:rsidRPr="00B709BF">
        <w:rPr>
          <w:rFonts w:ascii="Arial" w:hAnsi="Arial" w:cs="Arial"/>
        </w:rPr>
        <w:t xml:space="preserve"> Администрации </w:t>
      </w:r>
    </w:p>
    <w:p w:rsidR="00697E09" w:rsidRPr="00B709BF" w:rsidRDefault="00697E09" w:rsidP="005E1B8B">
      <w:pPr>
        <w:pStyle w:val="msonormalcxspmiddle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Марковского сельсовета</w:t>
      </w:r>
    </w:p>
    <w:p w:rsidR="00697E09" w:rsidRDefault="00697E09" w:rsidP="005E1B8B">
      <w:pPr>
        <w:pStyle w:val="msonormalcxspmiddle"/>
        <w:ind w:left="1416"/>
        <w:jc w:val="right"/>
        <w:rPr>
          <w:rFonts w:ascii="Arial" w:hAnsi="Arial" w:cs="Arial"/>
        </w:rPr>
      </w:pPr>
      <w:proofErr w:type="spellStart"/>
      <w:r w:rsidRPr="005E1B8B">
        <w:rPr>
          <w:rFonts w:ascii="Arial" w:hAnsi="Arial" w:cs="Arial"/>
        </w:rPr>
        <w:t>Глушковского</w:t>
      </w:r>
      <w:proofErr w:type="spellEnd"/>
      <w:r w:rsidRPr="005E1B8B">
        <w:rPr>
          <w:rFonts w:ascii="Arial" w:hAnsi="Arial" w:cs="Arial"/>
        </w:rPr>
        <w:t xml:space="preserve"> </w:t>
      </w:r>
      <w:proofErr w:type="gramStart"/>
      <w:r w:rsidRPr="005E1B8B">
        <w:rPr>
          <w:rFonts w:ascii="Arial" w:hAnsi="Arial" w:cs="Arial"/>
        </w:rPr>
        <w:t>района  Курской</w:t>
      </w:r>
      <w:proofErr w:type="gramEnd"/>
      <w:r w:rsidRPr="005E1B8B">
        <w:rPr>
          <w:rFonts w:ascii="Arial" w:hAnsi="Arial" w:cs="Arial"/>
        </w:rPr>
        <w:t xml:space="preserve"> области</w:t>
      </w:r>
    </w:p>
    <w:p w:rsidR="005E1B8B" w:rsidRPr="005E1B8B" w:rsidRDefault="005E1B8B" w:rsidP="005E1B8B">
      <w:pPr>
        <w:pStyle w:val="msonormalcxspmiddle"/>
        <w:ind w:left="1416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30 января 2019 № 1</w:t>
      </w:r>
      <w:r w:rsidR="001B7EC0">
        <w:rPr>
          <w:rFonts w:ascii="Arial" w:hAnsi="Arial" w:cs="Arial"/>
        </w:rPr>
        <w:t>8</w:t>
      </w:r>
    </w:p>
    <w:p w:rsidR="00697E09" w:rsidRPr="00697E09" w:rsidRDefault="00697E09" w:rsidP="00697E09">
      <w:pPr>
        <w:pStyle w:val="msonormalcxspmiddle"/>
        <w:jc w:val="center"/>
        <w:rPr>
          <w:rFonts w:ascii="Arial" w:hAnsi="Arial" w:cs="Arial"/>
          <w:b/>
        </w:rPr>
      </w:pPr>
      <w:r w:rsidRPr="00697E09">
        <w:rPr>
          <w:rFonts w:ascii="Arial" w:hAnsi="Arial" w:cs="Arial"/>
          <w:b/>
        </w:rPr>
        <w:t>ПОРЯДОК</w:t>
      </w:r>
    </w:p>
    <w:p w:rsidR="00697E09" w:rsidRPr="00697E09" w:rsidRDefault="00697E09" w:rsidP="00697E09">
      <w:pPr>
        <w:pStyle w:val="msonormalcxspmiddle"/>
        <w:jc w:val="center"/>
        <w:rPr>
          <w:rFonts w:ascii="Arial" w:hAnsi="Arial" w:cs="Arial"/>
          <w:b/>
        </w:rPr>
      </w:pPr>
      <w:proofErr w:type="gramStart"/>
      <w:r w:rsidRPr="00697E09">
        <w:rPr>
          <w:rFonts w:ascii="Arial" w:hAnsi="Arial" w:cs="Arial"/>
          <w:b/>
        </w:rPr>
        <w:t>обоснования</w:t>
      </w:r>
      <w:proofErr w:type="gramEnd"/>
      <w:r w:rsidRPr="00697E09">
        <w:rPr>
          <w:rFonts w:ascii="Arial" w:hAnsi="Arial" w:cs="Arial"/>
          <w:b/>
        </w:rPr>
        <w:t xml:space="preserve"> закупок товаров, работ и услуг для обеспечения нужд муниципального образования «Марковский сельсовет» </w:t>
      </w:r>
      <w:proofErr w:type="spellStart"/>
      <w:r w:rsidRPr="00697E09">
        <w:rPr>
          <w:rFonts w:ascii="Arial" w:hAnsi="Arial" w:cs="Arial"/>
          <w:b/>
        </w:rPr>
        <w:t>Глушковского</w:t>
      </w:r>
      <w:proofErr w:type="spellEnd"/>
      <w:r w:rsidRPr="00697E09">
        <w:rPr>
          <w:rFonts w:ascii="Arial" w:hAnsi="Arial" w:cs="Arial"/>
          <w:b/>
        </w:rPr>
        <w:t xml:space="preserve"> района Курской области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 1. Настоящий </w:t>
      </w:r>
      <w:proofErr w:type="gramStart"/>
      <w:r w:rsidRPr="00B709BF">
        <w:rPr>
          <w:rFonts w:ascii="Arial" w:hAnsi="Arial" w:cs="Arial"/>
        </w:rPr>
        <w:t>Порядок  устанавливает</w:t>
      </w:r>
      <w:proofErr w:type="gramEnd"/>
      <w:r w:rsidRPr="00B709BF">
        <w:rPr>
          <w:rFonts w:ascii="Arial" w:hAnsi="Arial" w:cs="Arial"/>
        </w:rPr>
        <w:t xml:space="preserve"> порядок обоснования закупок товаров, работ и услуг для обеспечения нужд муниципального образования «Марковский сельсовет» </w:t>
      </w:r>
      <w:proofErr w:type="spellStart"/>
      <w:r w:rsidRPr="00B709BF">
        <w:rPr>
          <w:rFonts w:ascii="Arial" w:hAnsi="Arial" w:cs="Arial"/>
        </w:rPr>
        <w:t>Глушковского</w:t>
      </w:r>
      <w:proofErr w:type="spellEnd"/>
      <w:r w:rsidRPr="00B709BF">
        <w:rPr>
          <w:rFonts w:ascii="Arial" w:hAnsi="Arial" w:cs="Arial"/>
        </w:rPr>
        <w:t xml:space="preserve"> района Курской области (далее - обоснование закупок).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2. Обоснование закупок осуществляется заказчиками при формировании и утверждении: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</w:t>
      </w:r>
      <w:proofErr w:type="gramStart"/>
      <w:r w:rsidRPr="00B709BF">
        <w:rPr>
          <w:rFonts w:ascii="Arial" w:hAnsi="Arial" w:cs="Arial"/>
        </w:rPr>
        <w:t>а</w:t>
      </w:r>
      <w:proofErr w:type="gramEnd"/>
      <w:r w:rsidRPr="00B709BF">
        <w:rPr>
          <w:rFonts w:ascii="Arial" w:hAnsi="Arial" w:cs="Arial"/>
        </w:rPr>
        <w:t>) планов закупок товаров, работ и услуг для   обеспечения  нужд муниципальных нужд</w:t>
      </w:r>
      <w:r w:rsidRPr="00B709BF">
        <w:t xml:space="preserve"> </w:t>
      </w:r>
      <w:r w:rsidRPr="00B709BF">
        <w:rPr>
          <w:rFonts w:ascii="Arial" w:hAnsi="Arial" w:cs="Arial"/>
        </w:rPr>
        <w:t xml:space="preserve">муниципального образования «Марковский сельсовет»  </w:t>
      </w:r>
      <w:proofErr w:type="spellStart"/>
      <w:r w:rsidRPr="00B709BF">
        <w:rPr>
          <w:rFonts w:ascii="Arial" w:hAnsi="Arial" w:cs="Arial"/>
        </w:rPr>
        <w:t>Глушковского</w:t>
      </w:r>
      <w:proofErr w:type="spellEnd"/>
      <w:r w:rsidRPr="00B709BF">
        <w:rPr>
          <w:rFonts w:ascii="Arial" w:hAnsi="Arial" w:cs="Arial"/>
        </w:rPr>
        <w:t xml:space="preserve"> района  Курской области;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</w:t>
      </w:r>
      <w:proofErr w:type="gramStart"/>
      <w:r w:rsidRPr="00B709BF">
        <w:rPr>
          <w:rFonts w:ascii="Arial" w:hAnsi="Arial" w:cs="Arial"/>
        </w:rPr>
        <w:t>б</w:t>
      </w:r>
      <w:proofErr w:type="gramEnd"/>
      <w:r w:rsidRPr="00B709BF">
        <w:rPr>
          <w:rFonts w:ascii="Arial" w:hAnsi="Arial" w:cs="Arial"/>
        </w:rPr>
        <w:t xml:space="preserve">) планов-графиков закупок товаров, работ и услуг для обеспечения муниципальных нужд муниципального образования «Марковский сельсовет» </w:t>
      </w:r>
      <w:proofErr w:type="spellStart"/>
      <w:r w:rsidRPr="00B709BF">
        <w:rPr>
          <w:rFonts w:ascii="Arial" w:hAnsi="Arial" w:cs="Arial"/>
        </w:rPr>
        <w:t>Глушковского</w:t>
      </w:r>
      <w:proofErr w:type="spellEnd"/>
      <w:r w:rsidRPr="00B709BF">
        <w:rPr>
          <w:rFonts w:ascii="Arial" w:hAnsi="Arial" w:cs="Arial"/>
        </w:rPr>
        <w:t xml:space="preserve"> района Курской области.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3. При обосновании закупок заказчик осуществляет: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</w:t>
      </w:r>
      <w:proofErr w:type="gramStart"/>
      <w:r w:rsidR="005E1B8B">
        <w:rPr>
          <w:rFonts w:ascii="Arial" w:hAnsi="Arial" w:cs="Arial"/>
        </w:rPr>
        <w:t>а</w:t>
      </w:r>
      <w:proofErr w:type="gramEnd"/>
      <w:r w:rsidR="005E1B8B">
        <w:rPr>
          <w:rFonts w:ascii="Arial" w:hAnsi="Arial" w:cs="Arial"/>
        </w:rPr>
        <w:t xml:space="preserve">) </w:t>
      </w:r>
      <w:r w:rsidRPr="00B709BF">
        <w:rPr>
          <w:rFonts w:ascii="Arial" w:hAnsi="Arial" w:cs="Arial"/>
        </w:rPr>
        <w:t>обоснование выбора объекта и (или) объектов закупки в сроки, установленные Администрацией</w:t>
      </w:r>
      <w:r>
        <w:rPr>
          <w:rFonts w:ascii="Arial" w:hAnsi="Arial" w:cs="Arial"/>
        </w:rPr>
        <w:t xml:space="preserve"> Марковского сельсовета</w:t>
      </w:r>
      <w:r w:rsidRPr="00B709BF">
        <w:rPr>
          <w:rFonts w:ascii="Arial" w:hAnsi="Arial" w:cs="Arial"/>
        </w:rPr>
        <w:t xml:space="preserve"> </w:t>
      </w:r>
      <w:proofErr w:type="spellStart"/>
      <w:r w:rsidRPr="00B709BF">
        <w:rPr>
          <w:rFonts w:ascii="Arial" w:hAnsi="Arial" w:cs="Arial"/>
        </w:rPr>
        <w:t>Глушковского</w:t>
      </w:r>
      <w:proofErr w:type="spellEnd"/>
      <w:r w:rsidRPr="00B709BF">
        <w:rPr>
          <w:rFonts w:ascii="Arial" w:hAnsi="Arial" w:cs="Arial"/>
        </w:rPr>
        <w:t xml:space="preserve"> района  Курской области для формирования и утверждения планов закупок товаров, работ и услуг для обеспечения нужд муниципального образования «Марковский сельсовет» </w:t>
      </w:r>
      <w:proofErr w:type="spellStart"/>
      <w:r w:rsidRPr="00B709BF">
        <w:rPr>
          <w:rFonts w:ascii="Arial" w:hAnsi="Arial" w:cs="Arial"/>
        </w:rPr>
        <w:t>Глушковского</w:t>
      </w:r>
      <w:proofErr w:type="spellEnd"/>
      <w:r w:rsidRPr="00B709BF">
        <w:rPr>
          <w:rFonts w:ascii="Arial" w:hAnsi="Arial" w:cs="Arial"/>
        </w:rPr>
        <w:t xml:space="preserve"> района Курской области;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</w:t>
      </w:r>
      <w:proofErr w:type="gramStart"/>
      <w:r w:rsidRPr="00B709BF">
        <w:rPr>
          <w:rFonts w:ascii="Arial" w:hAnsi="Arial" w:cs="Arial"/>
        </w:rPr>
        <w:t>б)  обоснование</w:t>
      </w:r>
      <w:proofErr w:type="gramEnd"/>
      <w:r w:rsidRPr="00B709BF">
        <w:rPr>
          <w:rFonts w:ascii="Arial" w:hAnsi="Arial" w:cs="Arial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 Администрацией </w:t>
      </w:r>
      <w:r>
        <w:rPr>
          <w:rFonts w:ascii="Arial" w:hAnsi="Arial" w:cs="Arial"/>
        </w:rPr>
        <w:t xml:space="preserve">Марковского сельсовета </w:t>
      </w:r>
      <w:proofErr w:type="spellStart"/>
      <w:r w:rsidRPr="00B709BF">
        <w:rPr>
          <w:rFonts w:ascii="Arial" w:hAnsi="Arial" w:cs="Arial"/>
        </w:rPr>
        <w:t>Глушковского</w:t>
      </w:r>
      <w:proofErr w:type="spellEnd"/>
      <w:r w:rsidRPr="00B709BF">
        <w:rPr>
          <w:rFonts w:ascii="Arial" w:hAnsi="Arial" w:cs="Arial"/>
        </w:rPr>
        <w:t xml:space="preserve"> района  Курской области для формирования и утверждения планов-графиков закупок товаров, работ и услуг для обеспечения нужд муниципального образования «Марковский сельсовет» </w:t>
      </w:r>
      <w:proofErr w:type="spellStart"/>
      <w:r w:rsidRPr="00B709BF">
        <w:rPr>
          <w:rFonts w:ascii="Arial" w:hAnsi="Arial" w:cs="Arial"/>
        </w:rPr>
        <w:t>Глушковского</w:t>
      </w:r>
      <w:proofErr w:type="spellEnd"/>
      <w:r w:rsidRPr="00B709BF">
        <w:rPr>
          <w:rFonts w:ascii="Arial" w:hAnsi="Arial" w:cs="Arial"/>
        </w:rPr>
        <w:t xml:space="preserve"> района Курской области.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4.Обоснование закупок осуществляется заказчиками в соответствии с установленными постановлением Правительства Российской Федерации от 5 июня 2015 года № 555 «Об установлении Порядка обоснования закупок товаров, </w:t>
      </w:r>
      <w:r w:rsidRPr="00B709BF">
        <w:rPr>
          <w:rFonts w:ascii="Arial" w:hAnsi="Arial" w:cs="Arial"/>
        </w:rPr>
        <w:lastRenderedPageBreak/>
        <w:t>работ, услуг для обеспечения государственных и муниципальных нужд и форм такого обоснования»: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</w:t>
      </w:r>
      <w:proofErr w:type="gramStart"/>
      <w:r w:rsidRPr="00B709BF">
        <w:rPr>
          <w:rFonts w:ascii="Arial" w:hAnsi="Arial" w:cs="Arial"/>
        </w:rPr>
        <w:t>а</w:t>
      </w:r>
      <w:proofErr w:type="gramEnd"/>
      <w:r w:rsidRPr="00B709BF">
        <w:rPr>
          <w:rFonts w:ascii="Arial" w:hAnsi="Arial" w:cs="Arial"/>
        </w:rPr>
        <w:t>) формой обоснования закупок товаров, работ и услуг для обеспечения государственных и муниципальных нужд при формировании и утверждении планов закупок;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</w:t>
      </w:r>
      <w:proofErr w:type="gramStart"/>
      <w:r w:rsidRPr="00B709BF">
        <w:rPr>
          <w:rFonts w:ascii="Arial" w:hAnsi="Arial" w:cs="Arial"/>
        </w:rPr>
        <w:t>б</w:t>
      </w:r>
      <w:proofErr w:type="gramEnd"/>
      <w:r w:rsidRPr="00B709BF">
        <w:rPr>
          <w:rFonts w:ascii="Arial" w:hAnsi="Arial" w:cs="Arial"/>
        </w:rPr>
        <w:t>) формой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5.В отношении закупок, осуществляемых в соответствии с пунктом 7 части 2 статьи 83 Федерального закона «О контрактной системе в сфере закупок товаров, работ, услуг для обеспечения государственных и муниципальных нужд», обоснование закупок осуществляется в соответствии с решением врачебной комиссии.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        6. В отношении закупок, осуществляемых в соответствии с пунктами 4, 5, 26 и 33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нужд», обоснованию подлежит годовой объем указанных закупок.</w:t>
      </w:r>
    </w:p>
    <w:p w:rsidR="00697E09" w:rsidRPr="00B709BF" w:rsidRDefault="00697E09" w:rsidP="00697E09">
      <w:pPr>
        <w:pStyle w:val="msonormalcxspmiddle"/>
        <w:jc w:val="both"/>
        <w:rPr>
          <w:rFonts w:ascii="Arial" w:hAnsi="Arial" w:cs="Arial"/>
        </w:rPr>
      </w:pPr>
      <w:r w:rsidRPr="00B709BF">
        <w:rPr>
          <w:rFonts w:ascii="Arial" w:hAnsi="Arial" w:cs="Arial"/>
        </w:rPr>
        <w:t xml:space="preserve"> </w:t>
      </w:r>
    </w:p>
    <w:p w:rsidR="00697E09" w:rsidRDefault="00697E09" w:rsidP="00697E0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97E09" w:rsidRDefault="00697E09" w:rsidP="00697E09">
      <w:pPr>
        <w:spacing w:line="276" w:lineRule="auto"/>
        <w:ind w:left="4536"/>
        <w:jc w:val="right"/>
        <w:rPr>
          <w:sz w:val="24"/>
          <w:szCs w:val="24"/>
        </w:rPr>
      </w:pPr>
    </w:p>
    <w:p w:rsidR="00697E09" w:rsidRDefault="00697E09" w:rsidP="00697E09">
      <w:pPr>
        <w:spacing w:line="276" w:lineRule="auto"/>
        <w:ind w:left="4536"/>
        <w:jc w:val="right"/>
        <w:rPr>
          <w:sz w:val="24"/>
          <w:szCs w:val="24"/>
        </w:rPr>
      </w:pPr>
    </w:p>
    <w:p w:rsidR="00697E09" w:rsidRDefault="00697E09" w:rsidP="00697E09">
      <w:pPr>
        <w:spacing w:line="276" w:lineRule="auto"/>
        <w:ind w:left="4536"/>
        <w:jc w:val="right"/>
        <w:rPr>
          <w:sz w:val="24"/>
          <w:szCs w:val="24"/>
        </w:rPr>
      </w:pPr>
    </w:p>
    <w:p w:rsidR="00697E09" w:rsidRDefault="00697E09" w:rsidP="00697E09">
      <w:pPr>
        <w:spacing w:line="276" w:lineRule="auto"/>
        <w:ind w:left="4536"/>
        <w:jc w:val="right"/>
        <w:rPr>
          <w:sz w:val="24"/>
          <w:szCs w:val="24"/>
        </w:rPr>
      </w:pPr>
    </w:p>
    <w:p w:rsidR="00697E09" w:rsidRDefault="00697E09" w:rsidP="00697E09">
      <w:pPr>
        <w:spacing w:line="276" w:lineRule="auto"/>
        <w:ind w:left="4536"/>
        <w:jc w:val="right"/>
        <w:rPr>
          <w:sz w:val="24"/>
          <w:szCs w:val="24"/>
        </w:rPr>
      </w:pPr>
    </w:p>
    <w:p w:rsidR="00697E09" w:rsidRDefault="00697E09" w:rsidP="00697E09">
      <w:pPr>
        <w:spacing w:line="276" w:lineRule="auto"/>
        <w:ind w:left="4536"/>
        <w:jc w:val="right"/>
        <w:rPr>
          <w:sz w:val="24"/>
          <w:szCs w:val="24"/>
        </w:rPr>
      </w:pPr>
    </w:p>
    <w:p w:rsidR="00697E09" w:rsidRDefault="00697E09" w:rsidP="00697E09">
      <w:pPr>
        <w:spacing w:line="276" w:lineRule="auto"/>
        <w:ind w:left="4536"/>
        <w:jc w:val="right"/>
        <w:rPr>
          <w:sz w:val="24"/>
          <w:szCs w:val="24"/>
        </w:rPr>
      </w:pPr>
    </w:p>
    <w:p w:rsidR="00697E09" w:rsidRDefault="00697E09" w:rsidP="00697E09">
      <w:pPr>
        <w:spacing w:line="276" w:lineRule="auto"/>
        <w:ind w:left="4536"/>
        <w:jc w:val="right"/>
        <w:rPr>
          <w:sz w:val="24"/>
          <w:szCs w:val="24"/>
        </w:rPr>
      </w:pPr>
    </w:p>
    <w:p w:rsidR="00697E09" w:rsidRDefault="00697E09" w:rsidP="00697E09">
      <w:pPr>
        <w:spacing w:line="276" w:lineRule="auto"/>
        <w:ind w:left="4536"/>
        <w:jc w:val="right"/>
        <w:rPr>
          <w:sz w:val="24"/>
          <w:szCs w:val="24"/>
        </w:rPr>
      </w:pPr>
    </w:p>
    <w:p w:rsidR="00697E09" w:rsidRDefault="00697E09" w:rsidP="00697E09">
      <w:pPr>
        <w:spacing w:line="276" w:lineRule="auto"/>
        <w:ind w:left="4536"/>
        <w:jc w:val="right"/>
        <w:rPr>
          <w:sz w:val="24"/>
          <w:szCs w:val="24"/>
        </w:rPr>
      </w:pPr>
    </w:p>
    <w:p w:rsidR="00697E09" w:rsidRDefault="00697E09" w:rsidP="00697E09"/>
    <w:p w:rsidR="009A677A" w:rsidRDefault="009A677A"/>
    <w:sectPr w:rsidR="009A677A" w:rsidSect="001F4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9"/>
    <w:rsid w:val="00097F7D"/>
    <w:rsid w:val="001B7EC0"/>
    <w:rsid w:val="005E1B8B"/>
    <w:rsid w:val="00697E09"/>
    <w:rsid w:val="009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30E7-AEAD-4B36-84DF-331B111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09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697E09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msonormalcxspmiddle">
    <w:name w:val="msonormalcxspmiddle"/>
    <w:basedOn w:val="a"/>
    <w:rsid w:val="00697E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last">
    <w:name w:val="msonormalcxsplast"/>
    <w:basedOn w:val="a"/>
    <w:rsid w:val="00697E0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1B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2019-01-30T07:28:00Z</cp:lastPrinted>
  <dcterms:created xsi:type="dcterms:W3CDTF">2019-01-29T11:24:00Z</dcterms:created>
  <dcterms:modified xsi:type="dcterms:W3CDTF">2019-01-30T07:29:00Z</dcterms:modified>
</cp:coreProperties>
</file>